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1"/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6B04CF" w:rsidRPr="00276479" w:rsidTr="00FB2DF9">
        <w:trPr>
          <w:trHeight w:val="423"/>
        </w:trPr>
        <w:tc>
          <w:tcPr>
            <w:tcW w:w="10348" w:type="dxa"/>
          </w:tcPr>
          <w:p w:rsidR="006B04CF" w:rsidRPr="00E134C0" w:rsidRDefault="006B04CF" w:rsidP="005864E7">
            <w:pPr>
              <w:pStyle w:val="a5"/>
              <w:jc w:val="both"/>
              <w:outlineLvl w:val="0"/>
              <w:rPr>
                <w:color w:val="000000" w:themeColor="text1"/>
                <w:sz w:val="24"/>
              </w:rPr>
            </w:pPr>
          </w:p>
          <w:p w:rsidR="00806918" w:rsidRPr="00E134C0" w:rsidRDefault="0077051D" w:rsidP="007705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bookmarkStart w:id="0" w:name="_GoBack"/>
            <w:r>
              <w:rPr>
                <w:rFonts w:ascii="Times New Roman" w:eastAsia="Arial Unicode MS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433820" cy="9066530"/>
                  <wp:effectExtent l="0" t="0" r="508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ие о нормировании труда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820" cy="906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 xml:space="preserve"> «СОШ №4»,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с учетом мнения первичной профсоюзной организации работников МОУ «СОШ №4»;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4. Процедура учета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мнения  профсоюзной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организации работников МОУ «СОШ №4» производится в соответствии со статьей 372 ТК РФ.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1.5. В Положение о системе нормирования труда включены следующие разделы: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а) «Общие положения»;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б) «Термины и определения»;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в) «Основные цели и задачи нормирования труда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г) «Нормативные материалы и нормы труда, применяемые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д) «Организация разработки и пересмотра нормативных материалов по нормированию труда»;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е) «Порядок нормирования и учёта основных и дополнительных работ педагогических работников»;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ж) «Порядок нормирования и учета основных и дополнительных работ других категорий работников»;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з) «Порядок нормирования по определению численности персонала, занятого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обслуживанием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и) «Порядок согласования и утверждения нормативных материалов по нормированию труда»;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к) «Порядок введения, замены и пересмотра норм труда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л) «Порядок проверки нормативных материалов для нормирования труда на соответствие достигнутому уровню техники, технологии, организации труда»;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м) «Порядок внедрения нормативных материалов по нормированию труда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н) «Меры, направленные на соблюдение установленных норм труда».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. Ответственность за состояние нормирования труда в МОУ «СОШ №4» несет работодатель.    Организация работы, связанной с нормированием труда, включая проведение организационно-технических мероприятий, улучшение организации труда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, разработка системы нормирования труда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может осуществляться как непосредственно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руководителем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№4», </w:t>
            </w:r>
            <w:r w:rsidRPr="00E134C0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val="ru"/>
              </w:rPr>
              <w:t xml:space="preserve">так и в установленном порядке может быть поручена </w:t>
            </w:r>
            <w:r w:rsidRPr="00E134C0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</w:rPr>
              <w:t>ответственному должностному лицу, на основании приказа директора.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Система нормирования труда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рассматривается, как составная часть системы управления персоналом, является комплексом мероприятий по организации и управлению процессом нормирования труда, включающим в себя: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- методы и способы установления норм труда для выполнения административных процедур и действий в рамках предоставляемых государственных (муниципальных) услуг;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- порядок разработки, апробации, применения, замены и пересмотра норм труда;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- создание системы показателей по труду, обеспечивающих наиболее эффективное использование трудовых ресурсов, повышение производительности труда и качества предоставления государственных (муниципальных) услуг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№4».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Положение о системе нормирования труда, также, регулирует нормирование и соотношение учебной (преподавательской) и другой педагогической работы педагогических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работников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 в пределах учебного года.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1.9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. Положение о системе нормирования труда распространяется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на всех штатных и внештатных 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работников 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, работающих на условиях трудового договора.</w:t>
            </w:r>
          </w:p>
          <w:p w:rsidR="006B04CF" w:rsidRPr="00E134C0" w:rsidRDefault="006B04CF" w:rsidP="005864E7">
            <w:pPr>
              <w:keepNext/>
              <w:spacing w:before="240" w:after="60" w:line="240" w:lineRule="auto"/>
              <w:ind w:left="216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" w:name="_Toc433976991"/>
            <w:bookmarkStart w:id="2" w:name="_Toc434305866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           2.ТЕРМИНЫ И ОПРЕДЕЛЕНИЯ</w:t>
            </w:r>
            <w:bookmarkEnd w:id="1"/>
            <w:bookmarkEnd w:id="2"/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Положении о системе нормирования труда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применяются следующие термины с соответствующими определениями: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- Система нормирования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составная часть системы управления персоналом, комплекс мероприятий по организации и управлению процессом нормирования труда, включающий в себя методы и способы установления норм труда для выполнения различных видов работ (функций) работниками разных категорий и групп, порядок их разработки, апробации, применения, замены и пересмотра, а также создание системы показателей по труду,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 xml:space="preserve">обеспечивающих наиболее эффективное использование материальных и трудовых ресурсов, снижение издержек производства, повышение производительности труда 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- Организация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совокупность организационных отношений и организационных связей между работниками и средствами производства и работников друг с другом, обеспечивающая определенный порядок протекания трудового процесса, характер функционирования рабочей силы и средств производства и определенную эффективность трудовой деятельности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-  Нормирование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деятельность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по упорядочиванию процесса труда, которая на основе разработанных методов и средств организует, регулирует и стабилизирует социотехническую систему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путем непрерывного установления и применения норм, отвечающих потребностям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Элементами системы нормирования труда являются: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1) </w:t>
            </w: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Субъект системы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работники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, руководители структурных подразделений, организующие трудовой процесс, сотрудники на которых возложена функция нормирования труда, а также сами исполнители, выполняющие нормативные предписания и требования системы;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2) </w:t>
            </w: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Объект системы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труд, условия и результаты трудовой деятельности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различных категорий и групп;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3) </w:t>
            </w: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Механизм управления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совокупность методов, средств и приемов изучения организации труда, разработки показателей по труду, а также нормативно-справочная документация.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"/>
              </w:rPr>
              <w:t xml:space="preserve">-  Норма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– мера затрат труда, установленное задание по выполнению в определенных организационно-технических условиях отдельных работ, операций или функций одним работником или группой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, имеющих соответствующую профессию, специальность и квалификацию.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Нормами труда являются: нормы времени, нормы выработки, нормы обслуживания, норма численности, норма затрат труда.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9"/>
              </w:num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Норма времени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величина затрат рабочего времени, установленная для выполнения единицы работы (продукции, услуги) одним или группой работников соответствующей квалификации в определенных организационно-технических условиях.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Норма обслуживания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число объектов (рабочих мест, единиц оборудования, производственных площадей и т.п.), которые работник или группа работников соответствующей квалификации обязаны обслужить в единицу рабочего времени (в течение смены, месяца или иной единицы) в данных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Норма численности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регламентированная численность работников определенного профессионально-квалификационного состава, необходимая для выполнения единицы или общего объема работы.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Норма затрат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количество труда, которое необходимо затратить на качественное оказание услуг в определённых организационно-технических условиях.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Рационализация рабочих мест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— комплекс организационно-технических мероприятий, направленных на совершенствование действующих рабочих мест и улучшение их использования.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Апробация –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условиях, приближенных к реальным (фактическим) и результативность учреждения.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Аттестованные нормы –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технически обоснованные нормы, соответствующие достигнутому уровню техники и технологии, организации производства и труда.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Замена и пересмотр норм труда –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необходимый и закономерный процесс, требующий соответствующей организации контроля на уровне учреждения и его подразделений.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Напряжённость нормы труда –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относительная величина, определяющая необходимое время для выполнения конкретной работы в конкретных организационно-технических условиях;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Показатель напряжённости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отношение необходимого времени к установленной норме или фактическим затратам времени.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Нормированное задание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Отраслевые нормы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нормативные материалы по труду, предназначенные для нормирования труда на работах, выполняемых в учреждениях одной отрасли экономики – образование.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Ошибочно установленные нормы (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ошибочные)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Разовые нормы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нормативные материалы по труду, устанавливаются на отдельные работы, носящие единичный характер (внеплановые, аварийные и другие работы, не предусмотренные технологией), и действуют, пока эти работы выполняются, если для них не введены временные или постоянные нормы.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Технически обоснованная норма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норма, установленная аналитическим методом нормирования и предусматривающая наиболее полное и эффективное использование рабочего времени.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Устаревшие нормы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Межотраслевые нормы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Местные нормы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нормативные материалы по труду, разработанные и утверждённые в учреждении. 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u"/>
              </w:rPr>
              <w:t>Примечание</w:t>
            </w:r>
            <w:r w:rsidRPr="00E134C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ru"/>
              </w:rPr>
              <w:t xml:space="preserve">: </w:t>
            </w:r>
            <w:r w:rsidRPr="00E134C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u"/>
              </w:rPr>
              <w:t>Иные понятия и термины</w:t>
            </w:r>
            <w:r w:rsidRPr="00E134C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ru"/>
              </w:rPr>
              <w:t xml:space="preserve">, </w:t>
            </w:r>
            <w:r w:rsidRPr="00E134C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u"/>
              </w:rPr>
              <w:t>используемые в настоящем Положении</w:t>
            </w:r>
            <w:r w:rsidRPr="00E134C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ru"/>
              </w:rPr>
              <w:t xml:space="preserve">, </w:t>
            </w:r>
            <w:r w:rsidRPr="00E134C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u"/>
              </w:rPr>
              <w:t>применяются в соответствии с действующим законодательством Российской Федерации</w:t>
            </w:r>
            <w:r w:rsidRPr="00E134C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ru"/>
              </w:rPr>
              <w:t>.</w:t>
            </w:r>
            <w:bookmarkStart w:id="3" w:name="_Toc433976992"/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  <w:lang w:val="ru"/>
              </w:rPr>
            </w:pPr>
          </w:p>
          <w:p w:rsidR="006B04CF" w:rsidRPr="00E134C0" w:rsidRDefault="006B04CF" w:rsidP="005864E7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4" w:name="_Toc434305867"/>
            <w:r w:rsidRPr="00E134C0">
              <w:rPr>
                <w:rFonts w:ascii="Times New Roman" w:eastAsia="Arial" w:hAnsi="Times New Roman" w:cs="Times New Roman"/>
                <w:b/>
                <w:bCs/>
                <w:iCs/>
                <w:color w:val="000000" w:themeColor="text1"/>
                <w:kern w:val="32"/>
                <w:sz w:val="24"/>
                <w:szCs w:val="24"/>
                <w:lang w:val="ru"/>
              </w:rPr>
              <w:t>3</w:t>
            </w:r>
            <w:r w:rsidRPr="00E134C0">
              <w:rPr>
                <w:rFonts w:ascii="Times New Roman" w:eastAsia="Arial" w:hAnsi="Times New Roman" w:cs="Times New Roman"/>
                <w:b/>
                <w:bCs/>
                <w:iCs/>
                <w:color w:val="000000" w:themeColor="text1"/>
                <w:kern w:val="32"/>
                <w:sz w:val="24"/>
                <w:szCs w:val="24"/>
              </w:rPr>
              <w:t xml:space="preserve">. </w:t>
            </w:r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ОСНОВНЫЕ ЦЕЛИ И ЗАДАЧИ НОРМИРОВАНИЯ ТРУДА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В </w:t>
            </w:r>
            <w:bookmarkEnd w:id="3"/>
            <w:bookmarkEnd w:id="4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  <w:r w:rsidRPr="00E134C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val="ru"/>
              </w:rPr>
              <w:t>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6"/>
              </w:numPr>
              <w:tabs>
                <w:tab w:val="left" w:pos="1167"/>
              </w:tabs>
              <w:spacing w:after="0" w:line="240" w:lineRule="auto"/>
              <w:ind w:left="37" w:firstLine="56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Главной задачей нормирования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6"/>
              </w:numPr>
              <w:tabs>
                <w:tab w:val="left" w:pos="1158"/>
              </w:tabs>
              <w:spacing w:after="0" w:line="240" w:lineRule="auto"/>
              <w:ind w:left="0" w:firstLine="60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Цель нормирования труда в  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- создание системы нормирования труда, позволяющей: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совершенствовать организацию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 позиции минимизации трудовых за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трат;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 планомерно снижать трудоёмкость работ, услуг;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- рассчитывать и планировать численность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по рабочим местам и подразделениям исходя из плановых показателей;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рассчитывать и регулировать размеры базовой и стимулирующей части заработной платы ра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ботников, совершенствовать формы и системы оплаты труда и премирования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6"/>
              </w:numPr>
              <w:tabs>
                <w:tab w:val="left" w:pos="462"/>
                <w:tab w:val="left" w:pos="1147"/>
              </w:tabs>
              <w:spacing w:after="0" w:line="240" w:lineRule="auto"/>
              <w:ind w:left="0" w:firstLine="60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Основными задачами нормирования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 разработка системы нормирования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 разработка мер по систематическому совершенствованию нормирования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 анализ и определение оптимальных затрат труда на все работы и услуги;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  <w:tab w:val="left" w:pos="746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разработка норм и нормативов для нормирования труда на новые и не охваченные нормиро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ванием оборудование, технологии, работы и услуги;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 разработка укрупнённых и комплексных норм затрат труда на законченный объем работ, ус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луг;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7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повышение качества разрабатываемых нормативных материалов и уровня их обоснования;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0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0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обеспечение определения и планирования численности работников по количеству, уровню их квалификации на основе норм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70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обоснование и организация рациональной занятости работников на индивидуальных и кол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лективных рабочих местах, анализ соотношения продолжительности работ различной сложности;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8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выявление и сокращение нерациональных затрат рабочего времени, устранение потерь рабочего времени и простоев на рабочих местах;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3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определение оптимального соотношения работников одной профессии (специальности) различной квалификации в подразделениях учреждения;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62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расчёт нормы численности работников, необходимого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для выполнения</w:t>
            </w:r>
            <w:proofErr w:type="gramEnd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планируемого объ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ёма работ, услуг;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3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обоснование форм и видов премирования работников за количественные и качественные результаты труда.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6"/>
              </w:numPr>
              <w:tabs>
                <w:tab w:val="left" w:pos="1172"/>
              </w:tabs>
              <w:spacing w:after="0" w:line="240" w:lineRule="auto"/>
              <w:ind w:left="0" w:firstLine="60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6"/>
              </w:numPr>
              <w:tabs>
                <w:tab w:val="left" w:pos="1172"/>
              </w:tabs>
              <w:spacing w:after="0" w:line="240" w:lineRule="auto"/>
              <w:ind w:left="0" w:firstLine="60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средств, измерения затрат рабочего времени и изучения приёмов и методов труда.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</w:rPr>
            </w:pPr>
            <w:bookmarkStart w:id="5" w:name="_Toc433976993"/>
            <w:bookmarkStart w:id="6" w:name="_Toc434305868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</w:rPr>
              <w:t xml:space="preserve">4.НОРМАТИВНЫЕ МАТЕРИАЛЫ И НОРМЫ ТРУДА, ПРИМЕНЯЕМЫЕ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</w:rPr>
              <w:t xml:space="preserve">В </w:t>
            </w:r>
            <w:bookmarkEnd w:id="5"/>
            <w:bookmarkEnd w:id="6"/>
            <w:r w:rsidRPr="00E134C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</w:p>
          <w:p w:rsidR="006B04CF" w:rsidRPr="00E134C0" w:rsidRDefault="006B04CF" w:rsidP="009D3B6F">
            <w:pPr>
              <w:keepNext/>
              <w:keepLines/>
              <w:numPr>
                <w:ilvl w:val="0"/>
                <w:numId w:val="17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применяются следующие основные нормативные материалы по нормированию труда:</w:t>
            </w:r>
          </w:p>
          <w:p w:rsidR="006B04CF" w:rsidRPr="00E134C0" w:rsidRDefault="006B04CF" w:rsidP="009D3B6F">
            <w:pPr>
              <w:keepNext/>
              <w:keepLines/>
              <w:tabs>
                <w:tab w:val="left" w:pos="87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методические рекомендации по разработке норм труда;</w:t>
            </w:r>
          </w:p>
          <w:p w:rsidR="006B04CF" w:rsidRPr="00E134C0" w:rsidRDefault="006B04CF" w:rsidP="009D3B6F">
            <w:pPr>
              <w:keepNext/>
              <w:keepLines/>
              <w:tabs>
                <w:tab w:val="left" w:pos="87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методические рекомендации по разработке и внедрению системы нормирования труда;</w:t>
            </w:r>
          </w:p>
          <w:p w:rsidR="006B04CF" w:rsidRPr="00E134C0" w:rsidRDefault="006B04CF" w:rsidP="009D3B6F">
            <w:pPr>
              <w:keepNext/>
              <w:keepLines/>
              <w:tabs>
                <w:tab w:val="left" w:pos="87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-нормы труда (нормы, нормативы времени, численности, нормы выработки, обслуживания).</w:t>
            </w:r>
          </w:p>
          <w:p w:rsidR="006B04CF" w:rsidRPr="00E134C0" w:rsidRDefault="006B04CF" w:rsidP="009D3B6F">
            <w:pPr>
              <w:keepNext/>
              <w:keepLines/>
              <w:ind w:firstLine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4.1.1.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используются следующие виды норм:</w:t>
            </w:r>
          </w:p>
          <w:p w:rsidR="006B04CF" w:rsidRPr="00E134C0" w:rsidRDefault="006B04CF" w:rsidP="009D3B6F">
            <w:pPr>
              <w:keepNext/>
              <w:keepLines/>
              <w:ind w:firstLine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- времени (затраты рабочего времени на выполнение единицы работы (функции или оказание услуги одним или группой работников соответствующей квалификации);</w:t>
            </w:r>
          </w:p>
          <w:p w:rsidR="006B04CF" w:rsidRPr="00E134C0" w:rsidRDefault="006B04CF" w:rsidP="009D3B6F">
            <w:pPr>
              <w:keepNext/>
              <w:keepLines/>
              <w:ind w:firstLine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- обслуживания (количество объектов (рабочих мест, оборудования, площадей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.</w:t>
            </w:r>
            <w:proofErr w:type="spellStart"/>
            <w:proofErr w:type="gramEnd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т.д</w:t>
            </w:r>
            <w:proofErr w:type="spellEnd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которые работник или группа работников соответствующей квалификации обязаны обслужить в течение единицы рабочего времени);</w:t>
            </w:r>
          </w:p>
          <w:p w:rsidR="006B04CF" w:rsidRPr="00E134C0" w:rsidRDefault="006B04CF" w:rsidP="009D3B6F">
            <w:pPr>
              <w:keepNext/>
              <w:keepLines/>
              <w:ind w:firstLine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- численности (установленная численность работников определенного профессионального – квалификационного состава, необходимая для выполнения конкретных производственных, управленческих функций и объемов работ).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77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 уровне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в качестве базовых показателей при разработке местных норм труда, расчёте производных показателей, в целях организации и управления персоналом </w:t>
            </w:r>
            <w:r w:rsidRPr="00E134C0">
              <w:rPr>
                <w:rFonts w:ascii="Times New Roman" w:eastAsia="Arial" w:hAnsi="Times New Roman" w:cs="Times New Roman"/>
                <w:color w:val="1D1B11" w:themeColor="background2" w:themeShade="1A"/>
                <w:sz w:val="24"/>
                <w:szCs w:val="24"/>
              </w:rPr>
              <w:t xml:space="preserve">используются межотраслевые и отраслевые нормы труда.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77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1D1B11" w:themeColor="background2" w:themeShade="1A"/>
                <w:sz w:val="24"/>
                <w:szCs w:val="24"/>
              </w:rPr>
              <w:t>При отсутствии межотраслевых и отраслевых норм труда,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1D1B11" w:themeColor="background2" w:themeShade="1A"/>
                <w:sz w:val="24"/>
                <w:szCs w:val="24"/>
              </w:rPr>
              <w:t xml:space="preserve"> выявляет потребность в разработке соответствующих норм и в случае необходимости разрабатывает нормы труда, с учетом особенностей муниципальной образовательной системы.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77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материалы для нормирования труда должны отвечать следующим основным требованиям: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 - соответствовать современному уровню техники и технологии, организации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5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-учитывать в максимальной степени влияние технико-технологических, организационных, эко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номических и психофизиологических факторов;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7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обеспечивать высокое качество устанавливаемых норм труда, оптимальный уровень напря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жённости (интенсивности)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соответствовать требуемому уровню точности;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быть удобными для расчёта по ним затрат труда в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и определения трудоёмкости работ;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5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обеспечивать возможность использования их в автоматизированных системах и персональ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ных электронно-вычислительных машинах для сбора и обработки информации.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58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Установление количества необходимых затрат труда на выполнение работ связано с установлением квалификационных требований к исполнителям этих работ.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Степень дифференциации или укрупнения норм определяется конкретными условиями организации труда.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Постоянные нормы разрабатываются и утверждаются на срок не более 5 (пяти) лет и имеют техническую обоснованность.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58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17"/>
              </w:numPr>
              <w:tabs>
                <w:tab w:val="left" w:pos="1158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7" w:name="_Toc433976994"/>
            <w:bookmarkStart w:id="8" w:name="_Toc434305869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5. ОРГАНИЗАЦИЯ РАЗРАБОТКИ И ПЕРЕСМОТРА НОРМАТИВНЫХ МАТЕРИАЛОВ ПО НОРМИРОВАНИЮ ТРУДА</w:t>
            </w:r>
            <w:bookmarkEnd w:id="7"/>
            <w:bookmarkEnd w:id="8"/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:rsidR="006B04CF" w:rsidRPr="00E134C0" w:rsidRDefault="006B04CF" w:rsidP="005864E7">
            <w:pPr>
              <w:keepNext/>
              <w:keepLines/>
              <w:tabs>
                <w:tab w:val="left" w:pos="116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5.1. Разработка нормативных материалов по нормированию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по инициативе работодателя или первичной профсоюзной организации 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6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5.2. Основным видом нормативных материалов по нормированию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являются технически обоснованные нормы труда.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6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5.3. Обоснованными являются нормы, установленные аналитическим методом с учётом факторов влияющих на нормативную величину затрат труда.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5.4.</w:t>
            </w:r>
            <w:r w:rsidRPr="00E134C0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Нормы затрат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установлены  методом фотографии рабочего времени</w:t>
            </w:r>
            <w:r w:rsidR="008A2D89"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по должностям, по которым отсутствуют межотраслевые (отраслевые) нормы труда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5.5.  При методе фотографий рабочего времени происходит изучение затрат рабочего времени путем наблюдения и измерения всех без исключения затрат труда на протяжении полного рабочего дня или определенной его части.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5.6. Наряду с методом фотографии рабочего времени, для определения затрат рабочего времени на основании существующих форм отчетности проводится анализ статистических (количественных) данных, характеризующих результаты деятельности конкретных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>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по исполнению ими в соответствии с должностными обязанностями административных процедур и действий.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5.10. Определение норм выработки по отдельным административным процедурам и действиям при предоставлении массовых государственных (муниципальных) услуг осуществляется аналитическим методом.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Между нормой времени и нормой выработки существует обратно пропорциональная зависимость.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5.11. Определение норм численности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осуществляется аналитическим методом на основе проведенных норм выработки.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5.12. Нормы, разрабатываемые на основе аналитического метода, являются обоснованными, а нормы, установленные суммарным методом, - опытно статистическими.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5.13.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5.14.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5.15.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5.16.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Подготовительные и организационно - методические работы.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На этом этапе определяются цели и задачи данного процесса, уточняются виды норм, составляется техническое задание для проведения нормативно - исследовательской работы.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имеет право передать сторонней организации, на основании договора, выполнение работ по нормированию труда.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- Разработка методической программы, включающей следующие вопросы: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1) выбор Учреждений и/или их структурных подразделений, на основе организации производства и труда которых будут разрабатываться прогрессивные технологические (трудовые) процессы и рациональные организационно-технические условия их выполнения, предусматриваемые при проектировании норм затрат труда;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2) использование действующих нормативных материалов для нормирования труда, в т. ч. микроэлементных нормативов;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3) 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4) инструктаж работников, осуществляющих наблюдения и анализ затрат рабочего времени и проектирование норм и нормативов;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5) проверка проекта нормативных материалов в условиях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работы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6) оформление сборника нормативных материалов в целом.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Изучение затрат рабочего времени на рабочих местах.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Обработка собранных материалов: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1) анализ и обобщение результатов изучения затрат рабочего времени;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2) разработка нормативов (норм) с учетом основных факторов, влияющих на величину затрат труда, а также вывод эмпирических формул зависимостей между значениями влияющих факторов и величинами затрат труда;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3) уточнение проекта нормативного документа в первой редакции и определение конкретных Учреждений и/или структурных подразделений Учреждения для проведения на их базе проверки нормативных материалов.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Проверка нормативных материалов в условиях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работы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с целью выявления уточнений и дополнений, подлежащих внесению в проект.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Подготовка окончательной редакции нормативных материалов.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На этом - последнем - этапе анализируются результаты проверки проекта нормативного документа в производственных условиях, обобщаются полученные отзывы, замечания и предложения.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Порядок извещения работников устанавливается работодателем самостоятельно. В извещении указываются ранее действовавшие нормы труда, новые нормы труда, факторы, послужившие основанием введения новых норм труда или их корректировки.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Не реже чем раз в год работником (работниками), на которого (</w:t>
            </w:r>
            <w:proofErr w:type="spell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ых</w:t>
            </w:r>
            <w:proofErr w:type="spellEnd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)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 По итогам пересмотра норм труда может быть принято решение о сохранении установленных норм труда или о разработке новых норм труда.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42"/>
              </w:tabs>
              <w:spacing w:after="0" w:line="240" w:lineRule="auto"/>
              <w:ind w:firstLine="568"/>
              <w:jc w:val="both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Нормы труда, утвержденные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приказом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 с учетом мнения первичной профсоюзной организации трудового коллектива, являются обязательными для выполнения всеми работниками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709"/>
              </w:tabs>
              <w:spacing w:after="0" w:line="240" w:lineRule="auto"/>
              <w:ind w:left="60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B04CF" w:rsidRPr="00E134C0" w:rsidRDefault="006B04CF" w:rsidP="005864E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4C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E13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bookmarkStart w:id="9" w:name="_Toc434305870"/>
            <w:r w:rsidRPr="00E134C0">
              <w:rPr>
                <w:rFonts w:ascii="Times New Roman" w:hAnsi="Times New Roman"/>
                <w:b/>
                <w:sz w:val="24"/>
                <w:szCs w:val="24"/>
              </w:rPr>
              <w:t>ПОРЯДОК НОРМИРОВАНИЯ И УЧЁТА ОСНОВНЫХ И</w:t>
            </w:r>
          </w:p>
          <w:p w:rsidR="006B04CF" w:rsidRPr="00E134C0" w:rsidRDefault="006B04CF" w:rsidP="005864E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4C0">
              <w:rPr>
                <w:rFonts w:ascii="Times New Roman" w:hAnsi="Times New Roman"/>
                <w:b/>
                <w:sz w:val="24"/>
                <w:szCs w:val="24"/>
              </w:rPr>
              <w:t>ДОПОЛНИТЕЛЬНЫХ РАБОТ ПЕДАГОГИЧЕСКИХ РАБОТНИКОВ</w:t>
            </w:r>
            <w:bookmarkEnd w:id="9"/>
          </w:p>
          <w:p w:rsidR="006B04CF" w:rsidRPr="00E134C0" w:rsidRDefault="006B04CF" w:rsidP="005864E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1"/>
              </w:numPr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 педагогическим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работникам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относятся следующие категории сотрудников: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осуществляющие образовательную деятельность по основным общеобразовательным программам (в том числе адаптированным);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учителя  -</w:t>
            </w:r>
            <w:proofErr w:type="gramEnd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логопеды;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 преподаватели;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 педагоги дополнительного образования;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 педагоги-психологи;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 педагоги-организаторы;</w:t>
            </w:r>
          </w:p>
          <w:p w:rsidR="006B04CF" w:rsidRPr="00E134C0" w:rsidRDefault="006B04CF" w:rsidP="006B04CF">
            <w:pPr>
              <w:pStyle w:val="a7"/>
              <w:numPr>
                <w:ilvl w:val="1"/>
                <w:numId w:val="11"/>
              </w:numPr>
              <w:spacing w:after="160" w:line="259" w:lineRule="auto"/>
              <w:ind w:left="-105" w:firstLine="9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неделю, в соответствии с приказом Министерства образования и науки РФ от 22.12.2014 № 1601 «О продолжительности рабочего времени (нормах часов педагогической работы за ставку заработной </w:t>
            </w: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платы) педагогических работников и о порядке определения учебной нагрузки педагогических работников, оговариваемой в трудовом договоре.  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1"/>
              </w:numPr>
              <w:tabs>
                <w:tab w:val="left" w:pos="1029"/>
                <w:tab w:val="left" w:pos="1171"/>
              </w:tabs>
              <w:spacing w:after="0" w:line="240" w:lineRule="auto"/>
              <w:ind w:left="-105" w:firstLine="9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должности и (или) специальности педагогическим работникам устанавливается следующая норма часов педагогической работы за ставку заработной платы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или  продолжительность</w:t>
            </w:r>
            <w:proofErr w:type="gramEnd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времени.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ub_1281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 норму часов педагогической работы за ставку заработной платы педагогических работников, перечисленных в настоящем пункте, принимается норма часов учебной (преподавательской) работы, являющаяся нормируемой частью их педагогической работы (далее - норма часов учебной (преподавательской) работы).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часов учебной (преподавательской) работы </w:t>
            </w:r>
            <w:r w:rsidRPr="00E13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за ставку заработной платы устанавливается:</w:t>
            </w:r>
          </w:p>
          <w:bookmarkEnd w:id="10"/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учителям организаций, осуществляющих образовательную деятельность по основным общеобразовательным программам (в том числе адаптированным);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преподавателям;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педагогам дополнительного образования.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Определяя норму часов для учителей, необходимо учитывать следующее: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 часов за ставку для указанных педагогических работников является лишь нормируемой частью их рабочего времени;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 часов за ставку является расчетной единицей при оплате их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 часы преподавательской работы сверх указанных норм предусматривается дополнительная оплата.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2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6.5. Норма часов педагогической работы </w:t>
            </w:r>
            <w:r w:rsidRPr="00E13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часов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за ставку заработной платы устанавливается: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учителям-логопедам.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6.9.</w:t>
            </w:r>
            <w:r w:rsidRPr="00E134C0">
              <w:t xml:space="preserve"> </w:t>
            </w: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Продолжительность рабочего времени </w:t>
            </w:r>
            <w:r w:rsidRPr="00E1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часов</w:t>
            </w: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неделю устанавливается: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педагогам-психологам;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педагогам-организаторам.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учителям учебной нагрузки на новый учебный год нормируемой частью их рабочего времени является расписание уроков (учебных занятий) учащихся.</w:t>
            </w:r>
          </w:p>
          <w:p w:rsidR="006B04CF" w:rsidRPr="00E134C0" w:rsidRDefault="006B04CF" w:rsidP="009D3B6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0" w:firstLine="9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обязанности учителей помимо преподавательской работы (а по аналогии с ними и преподавателей, педагогов дополнительного образования и т.п.) конкретизированы в п. 2.3 </w:t>
            </w:r>
            <w:r w:rsidR="009D3B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РФ от 11.05.2016 № 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же работнику выплачивается должностной оклад за установленную продолжительность рабочего времени, и он иногда привлекается к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сверх установленной продолжительности, то такая работа 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оплачивается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работа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путем предоставления дополнительного отпуска за ненормированный рабочий день (не менее трех календарных дней).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каникул 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МОУ «СОШ №4»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, не совпадающий с ежегодными основными и дополнительными отпусками педагогических работников, является для них рабочим временем, продолжительность которого изменению не подлежит.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рабочего времени в каникулярный период для выполнения дополнительных работ возможно лишь в тех случаях, когда в соответствии с графиками и планами работ намечены соответствующие мероприятия или виды работ.</w:t>
            </w:r>
          </w:p>
          <w:p w:rsidR="00A46F6F" w:rsidRPr="00E134C0" w:rsidRDefault="006B04CF" w:rsidP="001D5180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4.1</w:t>
            </w:r>
            <w:r w:rsidR="009D3B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3B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  <w:r w:rsidR="009D3B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науки РФ от 11.05.2016 № 536</w:t>
            </w:r>
            <w:r w:rsidR="009D3B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зимних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, осенних, а также в п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ериод летних каникул, не совпадающий с 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отпуском педагогических работников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3938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для них рабочим временем, в связи с чем педагоги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46F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огут быть привлечены</w:t>
            </w:r>
            <w:r w:rsidR="00A46F6F" w:rsidRPr="00E134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46F6F" w:rsidRPr="00E134C0">
              <w:t xml:space="preserve"> </w:t>
            </w:r>
            <w:r w:rsidR="00A46F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педагогической (в том числе методической и организационной) работе, связанной с реализацией образовательной программы, в пределах установленного объёма учебной нагрузки (педагогической работы), определённой им до начала каникулярного времени.</w:t>
            </w:r>
          </w:p>
          <w:p w:rsidR="00A46F6F" w:rsidRPr="00E134C0" w:rsidRDefault="00A46F6F" w:rsidP="00A46F6F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этот период указанным работникам выплачивается среднемесячная заработная плата.</w:t>
            </w:r>
          </w:p>
          <w:p w:rsidR="00A46F6F" w:rsidRPr="00E134C0" w:rsidRDefault="00A46F6F" w:rsidP="007968F7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      </w:r>
          </w:p>
          <w:p w:rsidR="00A46F6F" w:rsidRPr="00E134C0" w:rsidRDefault="00A46F6F" w:rsidP="00A46F6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работе в каникулярный период, а также в период отмены занятий по указанным выше причинам осуществляется на основании соответствующих распорядительных документов учреждения, в которых одновременно определяются выполняемые работниками обязанности и график работы.</w:t>
            </w:r>
          </w:p>
          <w:p w:rsidR="006B04CF" w:rsidRPr="00E134C0" w:rsidRDefault="006B04CF" w:rsidP="00A46F6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аналогичном порядке </w:t>
            </w:r>
            <w:r w:rsidR="00A46F6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11.05.2016 № 536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рабочее время работников ОУ в период отмены для учащихся, учебных занятий (образовательного процесса) по санитарно-эпидемиологическим, климатическим и другим основаниям.</w:t>
            </w:r>
          </w:p>
          <w:p w:rsidR="00FB2DF9" w:rsidRPr="00E134C0" w:rsidRDefault="00FB2DF9" w:rsidP="00FB2DF9">
            <w:pPr>
              <w:pStyle w:val="a7"/>
              <w:keepNext/>
              <w:keepLines/>
              <w:numPr>
                <w:ilvl w:val="1"/>
                <w:numId w:val="18"/>
              </w:numPr>
              <w:tabs>
                <w:tab w:val="left" w:pos="993"/>
                <w:tab w:val="left" w:pos="1029"/>
                <w:tab w:val="left" w:pos="1171"/>
                <w:tab w:val="left" w:pos="1560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составлении такого графика с согласия работника для выполнения установленного объема учебной нагрузки (педагогической работы) может быть предусмотрено меньшее количество рабочих дней при условии большей ежедневной продолжительности рабочего времени.</w:t>
            </w:r>
          </w:p>
          <w:p w:rsidR="00D97B9D" w:rsidRPr="00E134C0" w:rsidRDefault="00FB2DF9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1029"/>
                <w:tab w:val="left" w:pos="1171"/>
              </w:tabs>
              <w:spacing w:after="0" w:line="240" w:lineRule="auto"/>
              <w:ind w:left="0" w:firstLine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B04C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тарифно-квалификационных (квалификационных) характеристик и регулируе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="00D97B9D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B04CF" w:rsidRPr="00E134C0" w:rsidRDefault="00D97B9D" w:rsidP="00D97B9D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6.21.1.</w:t>
            </w:r>
            <w:r w:rsidR="00FB2DF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B2DF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рафиками и планами работы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обязанностей, связанных с участием в работе педагогического совета, методических объединений и других профессиональных сообществ;</w:t>
            </w:r>
          </w:p>
          <w:p w:rsidR="00FB2DF9" w:rsidRPr="00E134C0" w:rsidRDefault="00FB2DF9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24B5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дополнительной индивидуальной и (или) групповой работы с обучающимися, участие в олимпиадах, участие в оздоровительных, воспитательных и иных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      </w:r>
          </w:p>
          <w:p w:rsidR="006B04CF" w:rsidRPr="00E134C0" w:rsidRDefault="00D97B9D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6.21.2. Правилами внутреннего трудового распорядка:</w:t>
            </w:r>
            <w:r w:rsidR="006B04C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5" w:rsidRPr="00E134C0" w:rsidRDefault="005324B5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ведение журнала и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</w:t>
            </w:r>
            <w:proofErr w:type="gramEnd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электронном (либо в бумажной/) форме;</w:t>
            </w:r>
          </w:p>
          <w:p w:rsidR="005324B5" w:rsidRPr="00E134C0" w:rsidRDefault="005324B5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методической, диагностической и консультативной помощи родителям (законным представителям) обучающихся</w:t>
            </w:r>
            <w:r w:rsidR="00B77BD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7BD9" w:rsidRPr="00E134C0" w:rsidRDefault="00B77BD9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периодические дежурства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активности, приема ими пищи.</w:t>
            </w:r>
          </w:p>
          <w:p w:rsidR="005324B5" w:rsidRPr="00E134C0" w:rsidRDefault="005324B5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6.21.3.Трудовым договором:</w:t>
            </w:r>
          </w:p>
          <w:p w:rsidR="005324B5" w:rsidRPr="00E134C0" w:rsidRDefault="005324B5" w:rsidP="005864E7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с письменного согласия дополнительной работы, непосредственно связанной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объединениями)</w:t>
            </w:r>
            <w:r w:rsidR="00B77BD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дополнительных видов работ, оплачивается из стимулирующей части фонда оплаты труда работников образовательной организации согласно </w:t>
            </w:r>
            <w:proofErr w:type="gramStart"/>
            <w:r w:rsidR="00B77BD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proofErr w:type="gramEnd"/>
            <w:r w:rsidR="00B77BD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оплате и стимулировании труда работников на основе Дополнительного соглашения к трудовому договору между педагогическим работником и работодателем</w:t>
            </w:r>
          </w:p>
          <w:p w:rsidR="006B04CF" w:rsidRPr="00E134C0" w:rsidRDefault="005324B5" w:rsidP="00B77BD9">
            <w:pPr>
              <w:keepNext/>
              <w:keepLines/>
              <w:tabs>
                <w:tab w:val="left" w:pos="1029"/>
                <w:tab w:val="left" w:pos="1171"/>
              </w:tabs>
              <w:spacing w:after="0" w:line="240" w:lineRule="auto"/>
              <w:ind w:left="37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6.22. </w:t>
            </w:r>
            <w:r w:rsidR="00B77BD9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B04CF"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онкретные трудовые (должностные) обязанности педагогических работников определяются их трудовыми договорами и должностными инструкциями.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37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рабочего времени педагогических работников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8"/>
              </w:numPr>
              <w:tabs>
                <w:tab w:val="left" w:pos="780"/>
                <w:tab w:val="left" w:pos="1029"/>
              </w:tabs>
              <w:spacing w:after="0" w:line="240" w:lineRule="auto"/>
              <w:ind w:left="37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Нормирование и учёт выполняемых педагогическими работниками дополнительных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 и</w:t>
            </w:r>
            <w:proofErr w:type="gramEnd"/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других учебных занятий производится заместителем директора по учебно-воспитательной работе.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1" w:name="Par31"/>
            <w:bookmarkStart w:id="12" w:name="Par33"/>
            <w:bookmarkStart w:id="13" w:name="_Toc434305871"/>
            <w:bookmarkEnd w:id="11"/>
            <w:bookmarkEnd w:id="12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7.ПОРЯДОК НОРМИРОВАНИЯ И УЧЁТА ОСНОВНЫХ И ДОПОЛНИТЕЛЬНЫХ РАБОТ ДРУГИХ КАТЕГОРИЙ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РАБОТНИКОВ  МОУ</w:t>
            </w:r>
            <w:proofErr w:type="gramEnd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 «СОШ №4»</w:t>
            </w:r>
            <w:bookmarkEnd w:id="13"/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37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746"/>
                <w:tab w:val="left" w:pos="888"/>
                <w:tab w:val="left" w:pos="1029"/>
              </w:tabs>
              <w:autoSpaceDE w:val="0"/>
              <w:autoSpaceDN w:val="0"/>
              <w:adjustRightInd w:val="0"/>
              <w:spacing w:after="0" w:line="240" w:lineRule="auto"/>
              <w:ind w:left="0" w:firstLine="604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Нормирование труда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других категорий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может устанавливаться на основании примерных типовых штатах или путем расчета (расчетный метод) по нормативам. 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746"/>
                <w:tab w:val="left" w:pos="1029"/>
              </w:tabs>
              <w:autoSpaceDE w:val="0"/>
              <w:autoSpaceDN w:val="0"/>
              <w:adjustRightInd w:val="0"/>
              <w:spacing w:after="0" w:line="240" w:lineRule="auto"/>
              <w:ind w:left="0" w:firstLine="604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деятельности административно-управленческого персонала выделяются следующие основные задачи и функции: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подбор и расстановка кадров;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повышение квалификации кадров;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планирование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контроль  за</w:t>
            </w:r>
            <w:proofErr w:type="gramEnd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деятельностью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планирование и организация оперативного управления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деятельностью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всестороннее обеспечение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и его подразделений;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опытно-экспериментальная работа по совершенствованию средств и методов управления обучения и воспитания; 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стимулирование деятельности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67420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B04CF"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ормирование прочих категорий (служащих, учебно-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вспомогательного, обслуживающего персонала и рабочих)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осуществляется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 помощью непосредственного изучения затрат времени на рабочих местах (аналитически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исследовательский метод), типовыми и другими видами норм труда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(приложение 1,2)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При распределении обязанностей и работ между сотрудниками следует учитывать их квалификацию, специализацию и деловые качества, что будет способствовать качественному и быстрому выполнению заданий.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604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Продолжительность рабочего времени административно</w:t>
            </w:r>
            <w:r w:rsidR="00667420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67420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управленческого, учебно-вспомогательного, обслуживающего персонала, рабочих не может</w:t>
            </w:r>
            <w:r w:rsidRPr="00E1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превышать 36 часов в неделю для женщин и 40 часов в неделю для мужчин.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746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Отдельным работникам приказом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или трудовым договором может быть установлен персональный режим рабочего дня, обусловленный необходимостью обеспечения нормального функционирования работы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Режим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утверждается директором. При этом учитывается необходимость обеспечения ими нормального функционирования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В каникулярное время работники учебно-вспомогательного и обслуживающего персонала, рабочие не занятые на основной работе, могут привлекаться, с учетом их специальности и квалификации, к выполнению хозяйственных работ в учреждении с сохранением оплаты труда по основной работе.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Контроль за соблюдением режима рабочего дня осуществляет заместитель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директора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4"/>
              </w:numPr>
              <w:tabs>
                <w:tab w:val="left" w:pos="746"/>
                <w:tab w:val="left" w:pos="888"/>
                <w:tab w:val="left" w:pos="1029"/>
              </w:tabs>
              <w:autoSpaceDE w:val="0"/>
              <w:autoSpaceDN w:val="0"/>
              <w:adjustRightInd w:val="0"/>
              <w:spacing w:after="0" w:line="240" w:lineRule="auto"/>
              <w:ind w:left="0" w:firstLine="462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Учет рабочего времени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сотрудников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ведется на основании табеля учета рабочего времени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который представляется в отдел бухгалтерского учета (централизованная бухгалтерия) Управления образования Администрации городского округа Стрежевой для начисления заработной платы работникам.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4" w:name="_Toc434305872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8. </w:t>
            </w:r>
            <w:bookmarkStart w:id="15" w:name="_Toc433976995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ПОРЯДОК СОГЛАСОВАНИЯ И УТВЕРЖДЕНИЯ НОРМАТИВНЫХ МАТЕРИАЛОВ ПО НОРМИРОВАНИЮ ТРУДА</w:t>
            </w:r>
            <w:bookmarkEnd w:id="14"/>
            <w:bookmarkEnd w:id="15"/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7"/>
              </w:numPr>
              <w:tabs>
                <w:tab w:val="left" w:pos="1029"/>
              </w:tabs>
              <w:spacing w:after="0" w:line="240" w:lineRule="auto"/>
              <w:ind w:left="0" w:firstLine="60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Межотраслевые нормативные материалы утверждаются Министерством труда и социальной защиты России.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7"/>
              </w:numPr>
              <w:tabs>
                <w:tab w:val="left" w:pos="1029"/>
              </w:tabs>
              <w:spacing w:after="0" w:line="240" w:lineRule="auto"/>
              <w:ind w:left="0" w:firstLine="60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Отраслевые нормативные материалы утверждаются Федеральным органом исполнительной власти соответствующей отрасли или </w:t>
            </w:r>
            <w:proofErr w:type="spell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подотрасли</w:t>
            </w:r>
            <w:proofErr w:type="spellEnd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 согласовании с Министерством труда и социальной защиты Российской Федерации.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ind w:left="0" w:firstLine="60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Согласование и утверждение локальных нормативных материалов на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уровне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определяется в следующем порядке: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на уровне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нормативные материалы разрабатываются директором. Директор направляет разработанные нормативные материалы в первичную профсоюзную организацию работников 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для учёта мнения;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 первичная профсоюзная организация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при несогласии с позицией директора  должна пре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доставить письменный протест с обоснованием своей позиции, при этом  директор имеет право утвердить нормативные материалы без положительной оценки первичной профсоюзной организации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7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в случае отрицательной оценки нормативных материалов по нормированию труда, которые утверждены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директором,  первичная</w:t>
            </w:r>
            <w:proofErr w:type="gramEnd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профсоюзная организация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имеет право опротестовать материалы по нормированию труда в судебном порядке в течение 5 (пяти) лет.</w:t>
            </w:r>
          </w:p>
          <w:p w:rsidR="006B04CF" w:rsidRPr="00E134C0" w:rsidRDefault="006B04CF" w:rsidP="006B04CF">
            <w:pPr>
              <w:keepNext/>
              <w:keepLines/>
              <w:numPr>
                <w:ilvl w:val="0"/>
                <w:numId w:val="7"/>
              </w:numPr>
              <w:tabs>
                <w:tab w:val="left" w:pos="1125"/>
              </w:tabs>
              <w:spacing w:after="0" w:line="240" w:lineRule="auto"/>
              <w:ind w:left="0" w:firstLine="74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первичная</w:t>
            </w:r>
            <w:proofErr w:type="gramEnd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профсоюзная организация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должны: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9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разъяснить работникам основания замены или пересмотра норм труда и условия, при которых они должны применяться;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9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- постоянно поддерживать и развивать инициативу работников по пересмотру действующих и внедрению новых, более прогрессивных норм труда.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6" w:name="_Toc434305873"/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9.ПОРЯДОК ВВЕДЕНИЯ, ЗАМЕНЫ И ПЕРЕСМОТРА НОРМ ТРУДА В </w:t>
            </w:r>
            <w:bookmarkEnd w:id="16"/>
            <w:r w:rsidRPr="00E134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МОУ «СОШ №4»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9.1. Введение, пересмотр и замена норм труда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осуществляются органами их утвердившими. Пересмотренные нормы также подлежат оформлению локальным нормативным актом и доведению до работников не позднее, чем за два месяца до их введения.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9.2. Проверка действующих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норм труда осуществляется аттестационной (экспертной) комиссией, утвержденной директором Учреждения.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производства и труда.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9.3. Устаревшие и ошибочно установленные нормы признаются не аттестованными и подлежат пересмотру.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9.3.1. Устаревшими являются нормы, действующие на тех видах работ,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9.3.2. 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9.3.3. В каждом случае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администрация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обеспечивает тщательную проверку выполнения предусмотренной нормами технологии на всех операциях трудового процесса, а также соответствия фактически выполненного объема работ объемам, заложенным при расчете норм.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9.3.4. Одновременно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администрация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, исходя из конкретных производственных условий, обязана рационализировать технологические процессы тех операций, условия, выполнения которых не соответствуют достигнутому уровню организации производства и труда.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9.3.5. Пересмотр устаревших норм осуществляется в сроки и в размерах, устанавливаемых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руководством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по согласованию с Общим собранием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Пересмотр ошибочных норм осуществляется по мере их выявления по согласованию с Общим собранием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 xml:space="preserve">            9.4. Для обеспечения продуктивности действующих норм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разрабатывается календарный план их замены и пересмотра, в котором должны быть предусмотрены: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- разработка норм на новые работы и работы, ранее не охваченные нормированием труда;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- пересмотр норм, признанных в результате их проверки устаревшими.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9.5. Объем пересмотра каждой устаревшей нормы затрат труда, указываемый в календарном плане и являющийся основой расчета экономического эффекта, определяется ориентировочно по результатам ее проверки.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9.6. Проект календарного плана замены и пересмотра норм затрат труда выносится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администрацией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на обсуждение трудового коллектива и с учетом его рекомендаций, а также с учетом мнения первичной профсоюзной организации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, утверждается директором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9.7.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Администрация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в обязательном порядке разъясняет каждому работнику основания пересмотра норм, знакомит с методами, приемами и условиями труда, при которых они должны применяться.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9.8. 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</w:t>
            </w:r>
            <w:proofErr w:type="gramStart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и</w:t>
            </w:r>
            <w:proofErr w:type="gramEnd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взаимными обязательствами коллективного договора.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9.9. Для обеспечения эффективного внедрения и освоения нормативных материалов и норм, разработанных на их основе,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проводятся следующие мероприятия: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- проверяется организационно-техническая готовность производственных участков и рабочих мест к деятельности по новым нормам;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- планируются и реализуются организационно-технические мероприятия по устранению выявленных недостатков в организации труда и производства, а также по улучшению условий труда;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- инструктируются сотрудники, которые будут работать по новым нормам. </w:t>
            </w:r>
          </w:p>
          <w:p w:rsidR="006B04CF" w:rsidRPr="00E134C0" w:rsidRDefault="006B04CF" w:rsidP="00586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Ознакомление с новыми нормами сопровождается массовой разъяснительной работой, а в необходимых случаях и обучением. Если при проведении подобной деятельности выясняется, что существующие </w:t>
            </w:r>
            <w:proofErr w:type="gramStart"/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организационно-технические условия более совершенны, чем предусмотренные в межотраслевых (отраслевых) нормах или нормативах, а действующие местные нормы на соответствующие работы более прогрессивны, чем новые, то новые межотраслевые (отраслевые) нормы или нормативы не внедряются. 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7" w:name="_Toc433976996"/>
            <w:bookmarkStart w:id="18" w:name="_Toc434305874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10. ПОРЯДОК ПРОВЕРКИ НОРМАТИВНЫХ МАТЕРИАЛОВ ДЛЯ НОРМИРОВАНИЯ ТРУДА НА СООТВЕТСТВИЕ ДОСТИГНУТОМУ УРОВНЮ ТЕХНИКИ, ТЕХНОЛОГИИ, ОРГАНИЗАЦИИ ТРУДА</w:t>
            </w:r>
            <w:bookmarkEnd w:id="17"/>
            <w:bookmarkEnd w:id="18"/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2"/>
              </w:numPr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2"/>
              </w:numPr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При осуществлении проверки нормативных материалов по нормированию труда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необходимо выполнить следующие работы: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провести анализ выполнения норм труда (выработки) установленных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(прово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дится ежегодно),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при перевыполнении или невыполнении норм труда на 15 % и более необходима ор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ганизация проверки показателей нормативов и норм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издать регламент (приказ, распоряжение) о проведении проверки нормативных материалов;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5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установить ответственное подразделение за процесс проверки нормативных материалов по нормированию труда на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уровне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организовать рабочую группу с привлечением представительного органа работников;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9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провести выборочные исследования, обработки результатов;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94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провести расчёты норм и нормативов по выборочным исследованиям;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89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внести изменения и корректировки по результатам расчёта;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865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- утвердить нормативные материалы с изменениями и известить работников в соответствии с за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конодательством Российской Федерации.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2"/>
              </w:numPr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Подробный порядок проверки нормативных материалов по нормированию труда изложен в соответствующих методических рекомендациях.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19" w:name="_Toc433976997"/>
            <w:bookmarkStart w:id="20" w:name="_Toc434305875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11. ПОРЯДОК ВНЕДРЕНИЯ НОРМАТИВНЫХ МАТЕРИАЛОВ ПО НОРМИРОВАНИЮ ТРУДА </w:t>
            </w:r>
            <w:proofErr w:type="gramStart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МОУ</w:t>
            </w:r>
            <w:proofErr w:type="gramEnd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 xml:space="preserve"> «СОШ №4» </w:t>
            </w:r>
            <w:bookmarkEnd w:id="19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bookmarkEnd w:id="20"/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Утверждённые в установленном порядке нормативные материалы для нормирования труда внедряются на рабочие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места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их областью применения и сферой действия на основании приказа директора с учётом мнения первичной профсоюзной организации  работников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58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эффективного внедрения и освоения нормативных материалов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следует провести следующие мероприятия: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58"/>
              </w:tabs>
              <w:spacing w:after="0" w:line="240" w:lineRule="auto"/>
              <w:ind w:firstLine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58"/>
              </w:tabs>
              <w:spacing w:after="0" w:line="240" w:lineRule="auto"/>
              <w:ind w:firstLine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разработать и реализовать организационно - технические мероприятия по устранению выяв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softHyphen/>
              <w:t>ленных недостатков в организации труда, а также по улучшению условий труда;</w:t>
            </w:r>
          </w:p>
          <w:p w:rsidR="006B04CF" w:rsidRPr="00E134C0" w:rsidRDefault="006B04CF" w:rsidP="005864E7">
            <w:pPr>
              <w:keepNext/>
              <w:keepLines/>
              <w:tabs>
                <w:tab w:val="left" w:pos="1158"/>
              </w:tabs>
              <w:spacing w:after="0" w:line="240" w:lineRule="auto"/>
              <w:ind w:firstLine="3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- ознакомить с новыми нормами времени всех работающих, которые будут работать по ним, в сроки, установленные законодательством Российской Федерации.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53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7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Если при проведении указанной подготовительной работы выяснится, что </w:t>
            </w: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 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7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</w:t>
            </w:r>
            <w:proofErr w:type="gramEnd"/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      </w:r>
          </w:p>
          <w:p w:rsidR="006B04CF" w:rsidRPr="00E134C0" w:rsidRDefault="006B04CF" w:rsidP="006B04CF">
            <w:pPr>
              <w:keepNext/>
              <w:keepLines/>
              <w:numPr>
                <w:ilvl w:val="1"/>
                <w:numId w:val="15"/>
              </w:numPr>
              <w:tabs>
                <w:tab w:val="left" w:pos="1162"/>
              </w:tabs>
              <w:spacing w:after="0" w:line="240" w:lineRule="auto"/>
              <w:ind w:left="0" w:firstLine="8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Примерная форма листа ознакомления и рассылки приведена в приложении 1 к настоящему положению.</w:t>
            </w:r>
          </w:p>
          <w:p w:rsidR="006B04CF" w:rsidRPr="00E134C0" w:rsidRDefault="006B04CF" w:rsidP="005864E7">
            <w:pPr>
              <w:keepNext/>
              <w:numPr>
                <w:ilvl w:val="2"/>
                <w:numId w:val="0"/>
              </w:numPr>
              <w:spacing w:before="240" w:after="60" w:line="240" w:lineRule="auto"/>
              <w:ind w:firstLine="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</w:pPr>
            <w:bookmarkStart w:id="21" w:name="_Toc434305876"/>
            <w:r w:rsidRPr="00E1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4"/>
                <w:szCs w:val="24"/>
              </w:rPr>
              <w:t>12.МЕРЫ, НАПРАВЛЕННЫЕ НА СОБЛЮДЕНИЕ УСТАНОВЛЕННЫХ НОРМ ТРУДА.</w:t>
            </w:r>
            <w:bookmarkEnd w:id="21"/>
          </w:p>
          <w:p w:rsidR="006B04CF" w:rsidRPr="00E134C0" w:rsidRDefault="006B04CF" w:rsidP="006674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 Администрация</w:t>
            </w: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МОУ «СОШ №4»</w:t>
            </w: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 </w:t>
            </w:r>
          </w:p>
          <w:p w:rsidR="006B04CF" w:rsidRPr="00E134C0" w:rsidRDefault="00667420" w:rsidP="00667420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-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исправное состояние помещений </w:t>
            </w:r>
            <w:r w:rsidR="006B04CF"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>МОУ «СОШ №4»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технического и технологического оборудования; </w:t>
            </w:r>
          </w:p>
          <w:p w:rsidR="006B04CF" w:rsidRPr="00E134C0" w:rsidRDefault="00667420" w:rsidP="00667420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своевременное обеспечение технической и иной необходимой для работы документацией; </w:t>
            </w:r>
          </w:p>
          <w:p w:rsidR="006B04CF" w:rsidRPr="00E134C0" w:rsidRDefault="00667420" w:rsidP="00667420">
            <w:pPr>
              <w:keepNext/>
              <w:keepLines/>
              <w:autoSpaceDE w:val="0"/>
              <w:autoSpaceDN w:val="0"/>
              <w:adjustRightInd w:val="0"/>
              <w:spacing w:after="37" w:line="240" w:lineRule="auto"/>
              <w:ind w:left="37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надлежащее качество материалов, инструментов, иных средств и предметов, необходимых для выполнения работы, их своевременное предоставление работнику; </w:t>
            </w:r>
          </w:p>
          <w:p w:rsidR="006B04CF" w:rsidRPr="00E134C0" w:rsidRDefault="00667420" w:rsidP="006674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- </w:t>
            </w:r>
            <w:r w:rsidR="006B04CF" w:rsidRPr="00E134C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условия труда, соответствующие требованиям охраны труда и безопасности образовательного производства. 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ind w:firstLine="3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  </w:t>
            </w: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  <w:p w:rsidR="006B04CF" w:rsidRPr="00E134C0" w:rsidRDefault="006B04CF" w:rsidP="005864E7">
            <w:pPr>
              <w:keepNext/>
              <w:keepLine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E134C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                  </w:t>
            </w:r>
          </w:p>
          <w:p w:rsidR="006B04CF" w:rsidRPr="00E134C0" w:rsidRDefault="006B04CF" w:rsidP="005864E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_Toc434305877"/>
          </w:p>
          <w:p w:rsidR="006B04CF" w:rsidRPr="00E134C0" w:rsidRDefault="0066742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="006B04CF"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:rsidR="00667420" w:rsidRPr="00E134C0" w:rsidRDefault="0066742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6B04CF"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bookmarkEnd w:id="22"/>
            <w:r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t>приказу МОУ «СОШ № 4»</w:t>
            </w:r>
          </w:p>
          <w:p w:rsidR="006B04CF" w:rsidRPr="00E134C0" w:rsidRDefault="0066742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от 15.06.2016 № 244</w:t>
            </w: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НОРМЫ ТРУДА</w:t>
            </w: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 должностям работников МОУ «СОШ № 4»</w:t>
            </w: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ДОЛЖНОСТИ АДМИНИСТРАТИВНО-УПРАВЛЕНЧЕСКОГО ПЕРСОНАЛА</w:t>
            </w:r>
          </w:p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tbl>
            <w:tblPr>
              <w:tblW w:w="10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3589"/>
              <w:gridCol w:w="5670"/>
              <w:gridCol w:w="28"/>
            </w:tblGrid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Наименование должностей</w:t>
                  </w:r>
                </w:p>
              </w:tc>
              <w:tc>
                <w:tcPr>
                  <w:tcW w:w="5698" w:type="dxa"/>
                  <w:gridSpan w:val="2"/>
                  <w:tcBorders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Имеющийся нормативный правовой акт, определяющий нормы численности и нормы времени работников ДОУ</w:t>
                  </w:r>
                </w:p>
              </w:tc>
            </w:tr>
            <w:tr w:rsidR="00276060" w:rsidRPr="00E134C0" w:rsidTr="00276060">
              <w:trPr>
                <w:gridAfter w:val="1"/>
                <w:wAfter w:w="28" w:type="dxa"/>
                <w:trHeight w:val="167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Заместитель директора по АХР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Постановление Минтруда РФ от 26.03.2002 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 23 «Об утверждении норм времени на работы по документационному обеспечению управленческих структур федеральных органов исполнительной власти»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6060" w:rsidRPr="00E134C0" w:rsidRDefault="00276060" w:rsidP="0027606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34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ДОЛЖНОСТИ ПЕДАГОГИЧЕСКИХ РАБОТНИКОВ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3589"/>
              <w:gridCol w:w="284"/>
              <w:gridCol w:w="5386"/>
            </w:tblGrid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Наименование должностей</w:t>
                  </w: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ind w:left="33" w:hanging="33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Имеющийся нормативный правовой акт, определяющий нормы численности и нормы времени работников ДОУ</w:t>
                  </w:r>
                </w:p>
              </w:tc>
            </w:tr>
            <w:tr w:rsidR="00276060" w:rsidRPr="00E134C0" w:rsidTr="00276060">
              <w:trPr>
                <w:trHeight w:val="157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Тренер-преподаватель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ind w:left="-114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Приказ Министерства образования и науки РФ от 22.12.2014 №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договоре;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ind w:left="-114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Приказ Министерства образования и науки РФ от 27.03.2006 № 69 "Об особенностях режима рабочего времени и времени отдыха педагогических и других работников образовательных учреждений";</w:t>
                  </w:r>
                </w:p>
              </w:tc>
            </w:tr>
            <w:tr w:rsidR="00276060" w:rsidRPr="00E134C0" w:rsidTr="00276060">
              <w:trPr>
                <w:trHeight w:val="642"/>
              </w:trPr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10.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11.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12.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13.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Учитель-дефектолог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ind w:right="4465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6060" w:rsidRPr="00E134C0" w:rsidTr="00276060">
              <w:trPr>
                <w:trHeight w:val="1441"/>
              </w:trPr>
              <w:tc>
                <w:tcPr>
                  <w:tcW w:w="8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Педагог-психолог 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6060" w:rsidRPr="00E134C0" w:rsidTr="00276060">
              <w:tc>
                <w:tcPr>
                  <w:tcW w:w="4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ind w:right="-1096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</w:pPr>
                  <w:r w:rsidRPr="00E134C0"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  <w:t xml:space="preserve">             </w:t>
                  </w:r>
                  <w:r w:rsidR="004C0EC2" w:rsidRPr="00E134C0"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  <w:t>У</w:t>
                  </w:r>
                  <w:r w:rsidRPr="00E134C0"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  <w:t>ЧЕБНО  ВСПОМОГАТЕЛЬНЫЙ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</w:pPr>
                  <w:r w:rsidRPr="00E134C0">
                    <w:rPr>
                      <w:rFonts w:ascii="Times New Roman" w:eastAsia="Arial Unicode MS" w:hAnsi="Times New Roman" w:cs="Times New Roman"/>
                      <w:b/>
                      <w:color w:val="000000"/>
                    </w:rPr>
                    <w:t>ПЕРСОНАЛ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Наименование должностей</w:t>
                  </w: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Имеющийся нормативный правовой акт, определяющий нормы численности и нормы времени работников ДОУ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Начальник хозяйственного отдела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Постановление Минтруда РФ от 26.03.2002 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 23 «Об утверждении норм времени на работы по документационному обеспечению управленческих структур федеральных органов исполнительной власти»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Секретарь учебной части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Постановление Минтруда РФ от 25.11.1994 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 72 «Межотраслевые укрупненные нормативы времени на работы по документационному обеспечению управления»;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Постановление Минтруда РФ от 26.03.2002 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№ 23 «Об утверждении норм времени на работы по документационному обеспечению управленческих </w:t>
                  </w: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структур федеральных органов исполнительной власти»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Постановление Госкомтруда СССР и Секретариата ВЦСПС от 20.05.1987 №327/17-42 «Об утверждении Укрупненных нормативов времени на работу по делопроизводственному обслуживанию»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Секретарь руководителя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Фотография рабочего времени</w:t>
                  </w:r>
                  <w:r w:rsidR="004C0EC2"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от 10.05.2016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Специалист по охране труда и технике безопасности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Постановление Минтруда РФ от 22.01.2001 № 10 "Об утверждении Межотраслевых нормативов численности работников службы охраны труда в организациях"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Лаборант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Фотография рабочего времени </w:t>
                  </w:r>
                  <w:r w:rsidR="004C0EC2"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от 15.05.2016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Ведущий электроник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Фотография рабочего времени </w:t>
                  </w:r>
                  <w:r w:rsidR="004C0EC2"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от 30.05.2016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Диспетчер образовательного учреждения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Фотография рабочего времени </w:t>
                  </w:r>
                  <w:r w:rsidR="004C0EC2"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от 30.05.2016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Постановление Минтруда РФ от 03.02.1997 № 6 «Об утверждении Межотраслевых норм времени на работы, выполняемые в библиотеках»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Приказ Министерства культуры РФ от 30.12.2014 N 2477 "Об утверждении типовых отраслевых норм труда на работы, выполняемые в библиотеках"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6060" w:rsidRPr="00E134C0" w:rsidTr="004C0EC2">
              <w:trPr>
                <w:trHeight w:val="373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Специалист по закупкам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Фотография рабочего времени </w:t>
                  </w:r>
                  <w:r w:rsidR="00BF1876"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от 10.05.2016</w:t>
                  </w:r>
                </w:p>
              </w:tc>
            </w:tr>
          </w:tbl>
          <w:p w:rsidR="00276060" w:rsidRPr="00E134C0" w:rsidRDefault="00276060" w:rsidP="00276060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34C0">
              <w:rPr>
                <w:rFonts w:ascii="Times New Roman" w:hAnsi="Times New Roman"/>
                <w:b/>
                <w:lang w:eastAsia="ru-RU"/>
              </w:rPr>
              <w:t>ДОЛЖНОСТИ ХОЗЯЙСТВЕННОГО ОТДЕЛА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3589"/>
              <w:gridCol w:w="5670"/>
            </w:tblGrid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Наименование должностей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Имеющийся нормативный правовой акт, определяющий нормы численности и нормы времени работников ДОУ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Дополнения и изменения к сборнику типовых нормативов численности работников по обслуживанию и эксплуатации зданий и сооружений,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30.01.2015 № 044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Дежурный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01.09.2016 переименование должности «дежурного» на «гардеробщика</w:t>
                  </w:r>
                  <w:r w:rsidRPr="00E13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для приведения в соответствие штатных расписаний с Типовыми нормативами численности гардеробщиков государственных (муниципальных) учреждений, промышленных предприятий</w:t>
                  </w: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07.03.2014 № 002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Уборщик служебных помещений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Типовые нормы обслуживания для уборщиков государственных (муниципальных) учреждений и промышленных предприятий,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07.03.2014 № 013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Дополнения и изменения к сборнику типовых нормативов численности работников по обслуживанию и эксплуатации зданий и сооружений,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30.01.2015 № 044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BF1876" w:rsidP="0077051D">
                  <w:pPr>
                    <w:framePr w:hSpace="180" w:wrap="around" w:vAnchor="page" w:hAnchor="margin" w:xAlign="center" w:y="661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Фотография рабочего времени от </w:t>
                  </w:r>
                  <w:r w:rsidR="004C0EC2" w:rsidRPr="00E134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E134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0.05.2016</w:t>
                  </w: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Уборщик территории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Типовые нормы обслуживания для уборщиков государственных (муниципальных) учреждений и промышленных предприятий,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07.03.2014 № 013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Дополнения и изменения к сборнику типовых нормативов численности работников по обслуживанию и эксплуатации зданий и сооружений,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30.01.2015 № 044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6060" w:rsidRPr="00E134C0" w:rsidTr="00276060"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Рабочий по обслуживанию стадиона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 «01.09.2016» переименование профессии «рабочего по обслуживанию стадиона» на «уборщика территории» для приведения в соответствии с Типовыми нормами обслуживания для уборщиков государственных (муниципальных) учреждений и промышленных предприятий,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07.03.2014 № 013</w:t>
                  </w:r>
                </w:p>
                <w:p w:rsidR="00276060" w:rsidRPr="00E134C0" w:rsidRDefault="00276060" w:rsidP="0077051D">
                  <w:pPr>
                    <w:framePr w:hSpace="180" w:wrap="around" w:vAnchor="page" w:hAnchor="margin" w:xAlign="center" w:y="66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E134C0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Дополнения и изменения к сборнику типовых нормативов численности работников по обслуживанию и эксплуатации зданий и сооружений, утверждены ФГБУ «Научно-исследовательским институтом труда и социального страхования» Министерства труда и социальной защиты Российской Федерации от 30.01.2015 № 044</w:t>
                  </w:r>
                </w:p>
              </w:tc>
            </w:tr>
          </w:tbl>
          <w:p w:rsidR="00276060" w:rsidRPr="00E134C0" w:rsidRDefault="00276060" w:rsidP="00276060"/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060" w:rsidRPr="00E134C0" w:rsidRDefault="00276060" w:rsidP="006674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420" w:rsidRPr="00E134C0" w:rsidRDefault="00667420" w:rsidP="005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4CF" w:rsidRPr="00E134C0" w:rsidRDefault="006B04CF" w:rsidP="005864E7">
            <w:pPr>
              <w:pStyle w:val="a5"/>
              <w:jc w:val="both"/>
              <w:outlineLvl w:val="0"/>
              <w:rPr>
                <w:color w:val="000000" w:themeColor="text1"/>
                <w:sz w:val="24"/>
              </w:rPr>
            </w:pPr>
          </w:p>
        </w:tc>
      </w:tr>
    </w:tbl>
    <w:p w:rsidR="006B04CF" w:rsidRDefault="006B04CF" w:rsidP="003F1F67">
      <w:pPr>
        <w:jc w:val="both"/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</w:pPr>
    </w:p>
    <w:sectPr w:rsidR="006B04CF" w:rsidSect="003B3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9D" w:rsidRDefault="003F3B9D" w:rsidP="009A05CF">
      <w:pPr>
        <w:spacing w:after="0" w:line="240" w:lineRule="auto"/>
      </w:pPr>
      <w:r>
        <w:separator/>
      </w:r>
    </w:p>
  </w:endnote>
  <w:endnote w:type="continuationSeparator" w:id="0">
    <w:p w:rsidR="003F3B9D" w:rsidRDefault="003F3B9D" w:rsidP="009A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9D" w:rsidRDefault="003F3B9D" w:rsidP="009A05CF">
      <w:pPr>
        <w:spacing w:after="0" w:line="240" w:lineRule="auto"/>
      </w:pPr>
      <w:r>
        <w:separator/>
      </w:r>
    </w:p>
  </w:footnote>
  <w:footnote w:type="continuationSeparator" w:id="0">
    <w:p w:rsidR="003F3B9D" w:rsidRDefault="003F3B9D" w:rsidP="009A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CF" w:rsidRDefault="009A05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E02"/>
    <w:multiLevelType w:val="hybridMultilevel"/>
    <w:tmpl w:val="D10A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6FA"/>
    <w:multiLevelType w:val="multilevel"/>
    <w:tmpl w:val="AE30D7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21D40705"/>
    <w:multiLevelType w:val="multilevel"/>
    <w:tmpl w:val="172AEDB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48C47D0"/>
    <w:multiLevelType w:val="hybridMultilevel"/>
    <w:tmpl w:val="3B7A37AC"/>
    <w:lvl w:ilvl="0" w:tplc="A3F8F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C2BD9"/>
    <w:multiLevelType w:val="hybridMultilevel"/>
    <w:tmpl w:val="E01424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51862"/>
    <w:multiLevelType w:val="hybridMultilevel"/>
    <w:tmpl w:val="E290622E"/>
    <w:lvl w:ilvl="0" w:tplc="DD580F46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hint="default"/>
        <w:sz w:val="2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E0C6C"/>
    <w:multiLevelType w:val="hybridMultilevel"/>
    <w:tmpl w:val="ADBE0012"/>
    <w:lvl w:ilvl="0" w:tplc="734A7D7C">
      <w:start w:val="1"/>
      <w:numFmt w:val="decimal"/>
      <w:lvlText w:val="11.%1."/>
      <w:lvlJc w:val="left"/>
      <w:pPr>
        <w:ind w:left="1440" w:hanging="360"/>
      </w:pPr>
      <w:rPr>
        <w:rFonts w:ascii="Times New Roman" w:hAnsi="Times New Roman" w:hint="default"/>
      </w:rPr>
    </w:lvl>
    <w:lvl w:ilvl="1" w:tplc="734A7D7C">
      <w:start w:val="1"/>
      <w:numFmt w:val="decimal"/>
      <w:lvlText w:val="11.%2."/>
      <w:lvlJc w:val="left"/>
      <w:pPr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036"/>
    <w:multiLevelType w:val="multilevel"/>
    <w:tmpl w:val="56C071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C03D1"/>
    <w:multiLevelType w:val="hybridMultilevel"/>
    <w:tmpl w:val="08120FFA"/>
    <w:lvl w:ilvl="0" w:tplc="1B2E36A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4A9C"/>
    <w:multiLevelType w:val="hybridMultilevel"/>
    <w:tmpl w:val="321CD1DC"/>
    <w:lvl w:ilvl="0" w:tplc="BAA6218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2362D1"/>
    <w:multiLevelType w:val="hybridMultilevel"/>
    <w:tmpl w:val="8DA8C9C4"/>
    <w:lvl w:ilvl="0" w:tplc="BAA62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3654F"/>
    <w:multiLevelType w:val="multilevel"/>
    <w:tmpl w:val="8AECF6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2" w15:restartNumberingAfterBreak="0">
    <w:nsid w:val="68E72311"/>
    <w:multiLevelType w:val="multilevel"/>
    <w:tmpl w:val="E91A11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571" w:hanging="720"/>
      </w:pPr>
      <w:rPr>
        <w:rFonts w:ascii="Times New Roman" w:hAnsi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3" w15:restartNumberingAfterBreak="0">
    <w:nsid w:val="6A656AED"/>
    <w:multiLevelType w:val="hybridMultilevel"/>
    <w:tmpl w:val="CEB81330"/>
    <w:lvl w:ilvl="0" w:tplc="835AACEE">
      <w:start w:val="1"/>
      <w:numFmt w:val="decimal"/>
      <w:lvlText w:val="3.%1."/>
      <w:lvlJc w:val="left"/>
      <w:pPr>
        <w:ind w:left="14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A1178"/>
    <w:multiLevelType w:val="hybridMultilevel"/>
    <w:tmpl w:val="8BD034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569ED"/>
    <w:multiLevelType w:val="hybridMultilevel"/>
    <w:tmpl w:val="8C3A2C82"/>
    <w:lvl w:ilvl="0" w:tplc="FD9AAA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572A2"/>
    <w:multiLevelType w:val="hybridMultilevel"/>
    <w:tmpl w:val="63CAA4A6"/>
    <w:lvl w:ilvl="0" w:tplc="EE70D21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BF377B2"/>
    <w:multiLevelType w:val="hybridMultilevel"/>
    <w:tmpl w:val="5EEAC054"/>
    <w:lvl w:ilvl="0" w:tplc="FD9AAA8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4"/>
  </w:num>
  <w:num w:numId="5">
    <w:abstractNumId w:val="0"/>
  </w:num>
  <w:num w:numId="6">
    <w:abstractNumId w:val="7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AD"/>
    <w:rsid w:val="00073B28"/>
    <w:rsid w:val="00096CB8"/>
    <w:rsid w:val="00276060"/>
    <w:rsid w:val="002D58B7"/>
    <w:rsid w:val="00301148"/>
    <w:rsid w:val="0033254D"/>
    <w:rsid w:val="00340AD8"/>
    <w:rsid w:val="00346ADF"/>
    <w:rsid w:val="003B3D62"/>
    <w:rsid w:val="003C6F2D"/>
    <w:rsid w:val="003D2015"/>
    <w:rsid w:val="003E7995"/>
    <w:rsid w:val="003F1F67"/>
    <w:rsid w:val="003F3B9D"/>
    <w:rsid w:val="00427B31"/>
    <w:rsid w:val="00434AD6"/>
    <w:rsid w:val="00437CEA"/>
    <w:rsid w:val="004437AE"/>
    <w:rsid w:val="00462E79"/>
    <w:rsid w:val="004C0EC2"/>
    <w:rsid w:val="004D2EC5"/>
    <w:rsid w:val="005324B5"/>
    <w:rsid w:val="00585BA8"/>
    <w:rsid w:val="005A4CC1"/>
    <w:rsid w:val="006056D9"/>
    <w:rsid w:val="00667420"/>
    <w:rsid w:val="006B04CF"/>
    <w:rsid w:val="006C396F"/>
    <w:rsid w:val="006E128D"/>
    <w:rsid w:val="006E34EE"/>
    <w:rsid w:val="00706A46"/>
    <w:rsid w:val="00764D3F"/>
    <w:rsid w:val="0077051D"/>
    <w:rsid w:val="007D61E6"/>
    <w:rsid w:val="00806918"/>
    <w:rsid w:val="00814607"/>
    <w:rsid w:val="00815657"/>
    <w:rsid w:val="008A0D5D"/>
    <w:rsid w:val="008A2D89"/>
    <w:rsid w:val="008D4D98"/>
    <w:rsid w:val="009808A4"/>
    <w:rsid w:val="00981FBF"/>
    <w:rsid w:val="009A05CF"/>
    <w:rsid w:val="009D3B6F"/>
    <w:rsid w:val="00A46F6F"/>
    <w:rsid w:val="00AA19CE"/>
    <w:rsid w:val="00B41579"/>
    <w:rsid w:val="00B541DC"/>
    <w:rsid w:val="00B77BD9"/>
    <w:rsid w:val="00BB5F6C"/>
    <w:rsid w:val="00BE2C04"/>
    <w:rsid w:val="00BF1876"/>
    <w:rsid w:val="00C104C6"/>
    <w:rsid w:val="00C24586"/>
    <w:rsid w:val="00C33938"/>
    <w:rsid w:val="00D05CB9"/>
    <w:rsid w:val="00D9045D"/>
    <w:rsid w:val="00D97B9D"/>
    <w:rsid w:val="00DB17BC"/>
    <w:rsid w:val="00E134C0"/>
    <w:rsid w:val="00E776C5"/>
    <w:rsid w:val="00E779AD"/>
    <w:rsid w:val="00E80836"/>
    <w:rsid w:val="00E96E75"/>
    <w:rsid w:val="00EA155B"/>
    <w:rsid w:val="00FB2DF9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C131-5CB5-4999-92EE-A1EA16E1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A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779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9AD"/>
    <w:rPr>
      <w:rFonts w:eastAsia="Times New Roman"/>
      <w:szCs w:val="20"/>
      <w:effect w:val="none"/>
      <w:lang w:eastAsia="ru-RU"/>
    </w:rPr>
  </w:style>
  <w:style w:type="paragraph" w:styleId="a3">
    <w:name w:val="Title"/>
    <w:basedOn w:val="a"/>
    <w:link w:val="a4"/>
    <w:qFormat/>
    <w:rsid w:val="00E779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779AD"/>
    <w:rPr>
      <w:rFonts w:eastAsia="Times New Roman"/>
      <w:b/>
      <w:sz w:val="26"/>
      <w:szCs w:val="20"/>
      <w:effect w:val="none"/>
      <w:lang w:eastAsia="ru-RU"/>
    </w:rPr>
  </w:style>
  <w:style w:type="paragraph" w:styleId="a5">
    <w:name w:val="Subtitle"/>
    <w:basedOn w:val="a"/>
    <w:link w:val="a6"/>
    <w:qFormat/>
    <w:rsid w:val="00E779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779AD"/>
    <w:rPr>
      <w:rFonts w:eastAsia="Times New Roman"/>
      <w:sz w:val="28"/>
      <w:szCs w:val="20"/>
      <w:effect w:val="none"/>
      <w:lang w:eastAsia="ru-RU"/>
    </w:rPr>
  </w:style>
  <w:style w:type="character" w:customStyle="1" w:styleId="apple-converted-space">
    <w:name w:val="apple-converted-space"/>
    <w:basedOn w:val="a0"/>
    <w:rsid w:val="00E779AD"/>
  </w:style>
  <w:style w:type="paragraph" w:styleId="a7">
    <w:name w:val="List Paragraph"/>
    <w:basedOn w:val="a"/>
    <w:uiPriority w:val="34"/>
    <w:qFormat/>
    <w:rsid w:val="003F1F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CB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E128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Bodytext5">
    <w:name w:val="Body text (5)_"/>
    <w:link w:val="Bodytext50"/>
    <w:uiPriority w:val="99"/>
    <w:locked/>
    <w:rsid w:val="006E128D"/>
    <w:rPr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6E128D"/>
    <w:pPr>
      <w:widowControl w:val="0"/>
      <w:shd w:val="clear" w:color="auto" w:fill="FFFFFF"/>
      <w:spacing w:after="60" w:line="240" w:lineRule="atLeast"/>
      <w:ind w:hanging="380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table" w:styleId="ab">
    <w:name w:val="Table Grid"/>
    <w:basedOn w:val="a1"/>
    <w:uiPriority w:val="39"/>
    <w:rsid w:val="006B04C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3B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9A0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05C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9A0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05C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2615-07FD-469C-A59A-F3D6245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Стрюк Светлана Алексеевна</dc:creator>
  <cp:lastModifiedBy>Корниенко Галина Николаевна</cp:lastModifiedBy>
  <cp:revision>7</cp:revision>
  <cp:lastPrinted>2015-11-13T04:24:00Z</cp:lastPrinted>
  <dcterms:created xsi:type="dcterms:W3CDTF">2017-01-18T11:03:00Z</dcterms:created>
  <dcterms:modified xsi:type="dcterms:W3CDTF">2017-01-19T03:38:00Z</dcterms:modified>
</cp:coreProperties>
</file>